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F5" w:rsidRDefault="000D3AF0" w:rsidP="00A74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8EC">
        <w:rPr>
          <w:rFonts w:ascii="Times New Roman" w:hAnsi="Times New Roman" w:cs="Times New Roman"/>
          <w:b/>
          <w:sz w:val="24"/>
          <w:szCs w:val="24"/>
        </w:rPr>
        <w:t>PLASTYKA PSTRĄŻNA 20.04.2020r.</w:t>
      </w:r>
    </w:p>
    <w:p w:rsidR="00A748EC" w:rsidRPr="00A748EC" w:rsidRDefault="00A748EC" w:rsidP="00A74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F0" w:rsidRPr="00A748EC" w:rsidRDefault="000D3AF0" w:rsidP="00A748EC">
      <w:pPr>
        <w:rPr>
          <w:rFonts w:ascii="Times New Roman" w:hAnsi="Times New Roman" w:cs="Times New Roman"/>
          <w:b/>
          <w:sz w:val="24"/>
          <w:szCs w:val="24"/>
        </w:rPr>
      </w:pPr>
      <w:r w:rsidRPr="00A748EC">
        <w:rPr>
          <w:rFonts w:ascii="Times New Roman" w:hAnsi="Times New Roman" w:cs="Times New Roman"/>
          <w:b/>
          <w:sz w:val="24"/>
          <w:szCs w:val="24"/>
        </w:rPr>
        <w:t>KLASA V: Kompozycja dynamiczna w sztuce baroku.</w:t>
      </w:r>
    </w:p>
    <w:p w:rsidR="000D3AF0" w:rsidRPr="00A748EC" w:rsidRDefault="000D3AF0" w:rsidP="00A748EC">
      <w:p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PODRĘCZNIK STRONA 56</w:t>
      </w:r>
    </w:p>
    <w:p w:rsidR="00A748EC" w:rsidRDefault="000D3AF0" w:rsidP="00A748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 xml:space="preserve">Barokowe dzieła charakteryzują się asymetrycznymi układami form, pełnymi ruchu i dynamizmu. Sprawiają wrażenie braku równowagi. Dominują kierunki ukośne, krzyżujące się lub spiralne. </w:t>
      </w:r>
    </w:p>
    <w:p w:rsidR="000D3AF0" w:rsidRPr="00A748EC" w:rsidRDefault="000D3AF0" w:rsidP="00A748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PROSZĘ ZAPOZNAĆ SIĘ Z RÓŻNYMI PRZYKŁADAMI SZTUKI BAROKU:</w:t>
      </w:r>
    </w:p>
    <w:p w:rsidR="000D3AF0" w:rsidRPr="00A748EC" w:rsidRDefault="000D3AF0" w:rsidP="00A748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 xml:space="preserve">Panny dworskie (Las </w:t>
      </w:r>
      <w:proofErr w:type="spellStart"/>
      <w:r w:rsidRPr="00A748EC">
        <w:rPr>
          <w:rFonts w:ascii="Times New Roman" w:hAnsi="Times New Roman" w:cs="Times New Roman"/>
          <w:sz w:val="24"/>
          <w:szCs w:val="24"/>
        </w:rPr>
        <w:t>Meninas</w:t>
      </w:r>
      <w:proofErr w:type="spellEnd"/>
      <w:r w:rsidRPr="00A748EC">
        <w:rPr>
          <w:rFonts w:ascii="Times New Roman" w:hAnsi="Times New Roman" w:cs="Times New Roman"/>
          <w:sz w:val="24"/>
          <w:szCs w:val="24"/>
        </w:rPr>
        <w:t xml:space="preserve">) – obraz hiszpańskiego malarza </w:t>
      </w:r>
      <w:proofErr w:type="spellStart"/>
      <w:r w:rsidRPr="00A748EC">
        <w:rPr>
          <w:rFonts w:ascii="Times New Roman" w:hAnsi="Times New Roman" w:cs="Times New Roman"/>
          <w:sz w:val="24"/>
          <w:szCs w:val="24"/>
        </w:rPr>
        <w:t>Velázqueza</w:t>
      </w:r>
      <w:proofErr w:type="spellEnd"/>
    </w:p>
    <w:p w:rsidR="000D3AF0" w:rsidRPr="00A748EC" w:rsidRDefault="000D3AF0" w:rsidP="00A748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Ekstaza świętej Teresy</w:t>
      </w:r>
      <w:r w:rsidR="00AA28EE" w:rsidRPr="00A748EC">
        <w:rPr>
          <w:rFonts w:ascii="Times New Roman" w:hAnsi="Times New Roman" w:cs="Times New Roman"/>
          <w:sz w:val="24"/>
          <w:szCs w:val="24"/>
        </w:rPr>
        <w:t xml:space="preserve"> – </w:t>
      </w:r>
      <w:r w:rsidRPr="00A748EC">
        <w:rPr>
          <w:rFonts w:ascii="Times New Roman" w:hAnsi="Times New Roman" w:cs="Times New Roman"/>
          <w:sz w:val="24"/>
          <w:szCs w:val="24"/>
        </w:rPr>
        <w:t>grupa rzeźbiarska wykonana przez Giovanniego Lorenzo Berniniego</w:t>
      </w:r>
    </w:p>
    <w:p w:rsidR="000D3AF0" w:rsidRPr="00A748EC" w:rsidRDefault="000D3AF0" w:rsidP="00A748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Żydowska narzeczona – obraz holenderskiego malarza Rembrandta</w:t>
      </w:r>
    </w:p>
    <w:p w:rsidR="000D3AF0" w:rsidRPr="00A748EC" w:rsidRDefault="000D3AF0" w:rsidP="00A748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Bachus – obraz stworzony przez włoskiego Caravaggia</w:t>
      </w:r>
    </w:p>
    <w:p w:rsidR="000D3AF0" w:rsidRPr="00A748EC" w:rsidRDefault="000D3AF0" w:rsidP="00A748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 xml:space="preserve">Porwanie córek </w:t>
      </w:r>
      <w:proofErr w:type="spellStart"/>
      <w:r w:rsidRPr="00A748EC">
        <w:rPr>
          <w:rFonts w:ascii="Times New Roman" w:hAnsi="Times New Roman" w:cs="Times New Roman"/>
          <w:sz w:val="24"/>
          <w:szCs w:val="24"/>
        </w:rPr>
        <w:t>Leukippa</w:t>
      </w:r>
      <w:proofErr w:type="spellEnd"/>
      <w:r w:rsidRPr="00A748EC">
        <w:rPr>
          <w:rFonts w:ascii="Times New Roman" w:hAnsi="Times New Roman" w:cs="Times New Roman"/>
          <w:sz w:val="24"/>
          <w:szCs w:val="24"/>
        </w:rPr>
        <w:t> – obraz autorstwa flamandzkiego malarza Rubensa</w:t>
      </w:r>
    </w:p>
    <w:p w:rsidR="00AA28EE" w:rsidRPr="00A748EC" w:rsidRDefault="00AA28EE" w:rsidP="00A748EC">
      <w:pPr>
        <w:rPr>
          <w:rFonts w:ascii="Times New Roman" w:hAnsi="Times New Roman" w:cs="Times New Roman"/>
          <w:sz w:val="24"/>
          <w:szCs w:val="24"/>
        </w:rPr>
      </w:pPr>
    </w:p>
    <w:p w:rsidR="000D3AF0" w:rsidRPr="00A748EC" w:rsidRDefault="000D3AF0" w:rsidP="00A748EC">
      <w:pPr>
        <w:rPr>
          <w:rFonts w:ascii="Times New Roman" w:hAnsi="Times New Roman" w:cs="Times New Roman"/>
          <w:b/>
          <w:sz w:val="24"/>
          <w:szCs w:val="24"/>
        </w:rPr>
      </w:pPr>
      <w:r w:rsidRPr="00A748EC">
        <w:rPr>
          <w:rFonts w:ascii="Times New Roman" w:hAnsi="Times New Roman" w:cs="Times New Roman"/>
          <w:b/>
          <w:sz w:val="24"/>
          <w:szCs w:val="24"/>
        </w:rPr>
        <w:t>KLASA VI:</w:t>
      </w:r>
      <w:r w:rsidR="00AA28EE" w:rsidRPr="00A748EC">
        <w:rPr>
          <w:rFonts w:ascii="Times New Roman" w:hAnsi="Times New Roman" w:cs="Times New Roman"/>
          <w:b/>
          <w:sz w:val="24"/>
          <w:szCs w:val="24"/>
        </w:rPr>
        <w:t xml:space="preserve"> Impresjonizm i symbolizm.</w:t>
      </w:r>
    </w:p>
    <w:p w:rsidR="00AA28EE" w:rsidRPr="00A748EC" w:rsidRDefault="00AA28EE" w:rsidP="00A748EC">
      <w:p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PODRĘCZNIK STRONA 56</w:t>
      </w:r>
    </w:p>
    <w:p w:rsidR="00A748EC" w:rsidRDefault="00AA28EE" w:rsidP="00A748E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 xml:space="preserve">Impresjoniści: pragnienie uchwycenia zmieniających się barw i światła, tworzenie portretów, pejzaży i scen rodzajowych z życia miasta. </w:t>
      </w:r>
    </w:p>
    <w:p w:rsidR="00A748EC" w:rsidRDefault="00AA28EE" w:rsidP="00A748E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Symboliści: odeszli od przedstawienia wrażeń wzrokowych. Treści przekazywali za pomocą symboli – sceny, postacie i barwy w dziełach posiadają ukryte znaczenie.</w:t>
      </w:r>
    </w:p>
    <w:p w:rsidR="00AA28EE" w:rsidRPr="00A748EC" w:rsidRDefault="00AA28EE" w:rsidP="00A748E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PROSZĘ ZAPOZNAĆ SIĘ</w:t>
      </w:r>
      <w:r w:rsidR="004A2B60" w:rsidRPr="00A748EC">
        <w:rPr>
          <w:rFonts w:ascii="Times New Roman" w:hAnsi="Times New Roman" w:cs="Times New Roman"/>
          <w:sz w:val="24"/>
          <w:szCs w:val="24"/>
        </w:rPr>
        <w:t xml:space="preserve"> Z PRZYKŁADAMI</w:t>
      </w:r>
      <w:r w:rsidRPr="00A748EC">
        <w:rPr>
          <w:rFonts w:ascii="Times New Roman" w:hAnsi="Times New Roman" w:cs="Times New Roman"/>
          <w:sz w:val="24"/>
          <w:szCs w:val="24"/>
        </w:rPr>
        <w:t xml:space="preserve"> </w:t>
      </w:r>
      <w:r w:rsidR="004A2B60" w:rsidRPr="00A748EC">
        <w:rPr>
          <w:rFonts w:ascii="Times New Roman" w:hAnsi="Times New Roman" w:cs="Times New Roman"/>
          <w:sz w:val="24"/>
          <w:szCs w:val="24"/>
        </w:rPr>
        <w:t>MALARSTWA</w:t>
      </w:r>
      <w:r w:rsidRPr="00A748EC">
        <w:rPr>
          <w:rFonts w:ascii="Times New Roman" w:hAnsi="Times New Roman" w:cs="Times New Roman"/>
          <w:sz w:val="24"/>
          <w:szCs w:val="24"/>
        </w:rPr>
        <w:t xml:space="preserve"> IMPRESJONISTÓW:</w:t>
      </w:r>
    </w:p>
    <w:p w:rsidR="00AA28EE" w:rsidRPr="00A748EC" w:rsidRDefault="00AA28EE" w:rsidP="00A748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5" w:tooltip="Impresja, wschód słońca" w:history="1">
        <w:r w:rsidRPr="00A748E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Impresja, wschód słońca</w:t>
        </w:r>
      </w:hyperlink>
      <w:r w:rsidRPr="00A748EC">
        <w:rPr>
          <w:rFonts w:ascii="Times New Roman" w:hAnsi="Times New Roman" w:cs="Times New Roman"/>
          <w:sz w:val="24"/>
          <w:szCs w:val="24"/>
        </w:rPr>
        <w:t> (</w:t>
      </w:r>
      <w:hyperlink r:id="rId6" w:tooltip="Claude Monet" w:history="1">
        <w:r w:rsidRPr="00A748E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Claude Monet</w:t>
        </w:r>
      </w:hyperlink>
      <w:r w:rsidR="004A2B60" w:rsidRPr="00A748EC">
        <w:rPr>
          <w:rFonts w:ascii="Times New Roman" w:hAnsi="Times New Roman" w:cs="Times New Roman"/>
          <w:sz w:val="24"/>
          <w:szCs w:val="24"/>
        </w:rPr>
        <w:t>)</w:t>
      </w:r>
    </w:p>
    <w:p w:rsidR="00AA28EE" w:rsidRPr="00A748EC" w:rsidRDefault="00AA28EE" w:rsidP="00A748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7" w:tooltip="Lilie wodne" w:history="1">
        <w:r w:rsidRPr="00A748E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Nenufary</w:t>
        </w:r>
      </w:hyperlink>
      <w:r w:rsidRPr="00A748EC">
        <w:rPr>
          <w:rFonts w:ascii="Times New Roman" w:hAnsi="Times New Roman" w:cs="Times New Roman"/>
          <w:sz w:val="24"/>
          <w:szCs w:val="24"/>
        </w:rPr>
        <w:t> (Claude Monet)</w:t>
      </w:r>
    </w:p>
    <w:p w:rsidR="00AA28EE" w:rsidRPr="00A748EC" w:rsidRDefault="00AA28EE" w:rsidP="00A748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seria </w:t>
      </w:r>
      <w:hyperlink r:id="rId8" w:tooltip="Katedra w Rouen (obrazy Claude’a Moneta)" w:history="1">
        <w:r w:rsidRPr="00A748E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Katedra w Rouen</w:t>
        </w:r>
      </w:hyperlink>
      <w:r w:rsidRPr="00A748EC">
        <w:rPr>
          <w:rFonts w:ascii="Times New Roman" w:hAnsi="Times New Roman" w:cs="Times New Roman"/>
          <w:sz w:val="24"/>
          <w:szCs w:val="24"/>
        </w:rPr>
        <w:t> (Claude Monet)</w:t>
      </w:r>
    </w:p>
    <w:p w:rsidR="00AA28EE" w:rsidRPr="00A748EC" w:rsidRDefault="00AA28EE" w:rsidP="00A748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9" w:tooltip="Bal w Moulin de la Galette" w:history="1">
        <w:r w:rsidRPr="00A748E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Bal w </w:t>
        </w:r>
        <w:proofErr w:type="spellStart"/>
        <w:r w:rsidRPr="00A748E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Moulin</w:t>
        </w:r>
        <w:proofErr w:type="spellEnd"/>
        <w:r w:rsidRPr="00A748E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 la </w:t>
        </w:r>
        <w:proofErr w:type="spellStart"/>
        <w:r w:rsidRPr="00A748E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Galette</w:t>
        </w:r>
        <w:proofErr w:type="spellEnd"/>
      </w:hyperlink>
      <w:r w:rsidRPr="00A748EC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A748EC">
        <w:rPr>
          <w:rFonts w:ascii="Times New Roman" w:hAnsi="Times New Roman" w:cs="Times New Roman"/>
          <w:sz w:val="24"/>
          <w:szCs w:val="24"/>
        </w:rPr>
        <w:fldChar w:fldCharType="begin"/>
      </w:r>
      <w:r w:rsidRPr="00A748EC">
        <w:rPr>
          <w:rFonts w:ascii="Times New Roman" w:hAnsi="Times New Roman" w:cs="Times New Roman"/>
          <w:sz w:val="24"/>
          <w:szCs w:val="24"/>
        </w:rPr>
        <w:instrText xml:space="preserve"> HYPERLINK "https://pl.wikipedia.org/wiki/Auguste_Renoir" \o "Auguste Renoir" </w:instrText>
      </w:r>
      <w:r w:rsidRPr="00A748EC">
        <w:rPr>
          <w:rFonts w:ascii="Times New Roman" w:hAnsi="Times New Roman" w:cs="Times New Roman"/>
          <w:sz w:val="24"/>
          <w:szCs w:val="24"/>
        </w:rPr>
        <w:fldChar w:fldCharType="separate"/>
      </w:r>
      <w:r w:rsidRPr="00A748E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Auguste</w:t>
      </w:r>
      <w:proofErr w:type="spellEnd"/>
      <w:r w:rsidRPr="00A748E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Renoir</w:t>
      </w:r>
      <w:r w:rsidRPr="00A748EC">
        <w:rPr>
          <w:rFonts w:ascii="Times New Roman" w:hAnsi="Times New Roman" w:cs="Times New Roman"/>
          <w:sz w:val="24"/>
          <w:szCs w:val="24"/>
        </w:rPr>
        <w:fldChar w:fldCharType="end"/>
      </w:r>
      <w:r w:rsidRPr="00A748EC">
        <w:rPr>
          <w:rFonts w:ascii="Times New Roman" w:hAnsi="Times New Roman" w:cs="Times New Roman"/>
          <w:sz w:val="24"/>
          <w:szCs w:val="24"/>
        </w:rPr>
        <w:t>)</w:t>
      </w:r>
    </w:p>
    <w:p w:rsidR="00AA28EE" w:rsidRPr="00A748EC" w:rsidRDefault="00AA28EE" w:rsidP="00A748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seria z baletnicami (</w:t>
      </w:r>
      <w:hyperlink r:id="rId10" w:tooltip="Edgar Degas" w:history="1">
        <w:r w:rsidRPr="00A748E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Edgar Degas</w:t>
        </w:r>
      </w:hyperlink>
      <w:r w:rsidRPr="00A748EC">
        <w:rPr>
          <w:rFonts w:ascii="Times New Roman" w:hAnsi="Times New Roman" w:cs="Times New Roman"/>
          <w:sz w:val="24"/>
          <w:szCs w:val="24"/>
        </w:rPr>
        <w:t>)</w:t>
      </w:r>
    </w:p>
    <w:p w:rsidR="00AA28EE" w:rsidRPr="00A748EC" w:rsidRDefault="00AA28EE" w:rsidP="00A748EC">
      <w:pPr>
        <w:rPr>
          <w:rFonts w:ascii="Times New Roman" w:hAnsi="Times New Roman" w:cs="Times New Roman"/>
          <w:sz w:val="24"/>
          <w:szCs w:val="24"/>
        </w:rPr>
      </w:pPr>
    </w:p>
    <w:p w:rsidR="004A2B60" w:rsidRPr="00A748EC" w:rsidRDefault="000D3AF0" w:rsidP="00A748EC">
      <w:pPr>
        <w:rPr>
          <w:rFonts w:ascii="Times New Roman" w:hAnsi="Times New Roman" w:cs="Times New Roman"/>
          <w:b/>
          <w:sz w:val="24"/>
          <w:szCs w:val="24"/>
        </w:rPr>
      </w:pPr>
      <w:r w:rsidRPr="00A748EC">
        <w:rPr>
          <w:rFonts w:ascii="Times New Roman" w:hAnsi="Times New Roman" w:cs="Times New Roman"/>
          <w:b/>
          <w:sz w:val="24"/>
          <w:szCs w:val="24"/>
        </w:rPr>
        <w:t>KLASA VII:</w:t>
      </w:r>
      <w:r w:rsidR="004A2B60" w:rsidRPr="00A748EC">
        <w:rPr>
          <w:rFonts w:ascii="Times New Roman" w:hAnsi="Times New Roman" w:cs="Times New Roman"/>
          <w:b/>
          <w:sz w:val="24"/>
          <w:szCs w:val="24"/>
        </w:rPr>
        <w:t xml:space="preserve"> Nowe media w sztuce.</w:t>
      </w:r>
    </w:p>
    <w:p w:rsidR="004A2B60" w:rsidRPr="00A748EC" w:rsidRDefault="004A2B60" w:rsidP="00A748EC">
      <w:p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PODRĘCZNIK STRONA 48-51.</w:t>
      </w:r>
    </w:p>
    <w:p w:rsidR="004A2B60" w:rsidRPr="00A748EC" w:rsidRDefault="004A2B60" w:rsidP="00A748E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Media w sztuce to środki wyrazu artystycznego.</w:t>
      </w:r>
    </w:p>
    <w:p w:rsidR="004A2B60" w:rsidRPr="00A748EC" w:rsidRDefault="004A2B60" w:rsidP="00A748E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Nowymi mediami nazywamy elektroniczne, cyfrowe środki przekazu.</w:t>
      </w:r>
    </w:p>
    <w:p w:rsidR="004A2B60" w:rsidRPr="00A748EC" w:rsidRDefault="004A2B60" w:rsidP="00A748E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Sztuka nowych mediów to twórczość wykorzystująca nowe media.</w:t>
      </w:r>
    </w:p>
    <w:p w:rsidR="004A2B60" w:rsidRPr="00A748EC" w:rsidRDefault="004A2B60" w:rsidP="00A748E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Tematami dzieł sztuki nowych mediów są problemy, mechanizmy i schematy współczesnej kultury oraz jej wpływ na rzeczywistość i sposoby myślenia.</w:t>
      </w:r>
    </w:p>
    <w:p w:rsidR="004A2B60" w:rsidRPr="00A748EC" w:rsidRDefault="004A2B60" w:rsidP="00A748E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PROSZĘ ZAPOZNAĆ SIĘ Z MATERIAŁEM NA STRONIE:</w:t>
      </w:r>
      <w:r w:rsidR="00A748E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748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https://www.youtube.com/watch?v=Srez3Y4jU0U</w:t>
        </w:r>
      </w:hyperlink>
    </w:p>
    <w:p w:rsidR="004A2B60" w:rsidRPr="00A748EC" w:rsidRDefault="004A2B60" w:rsidP="00A748EC">
      <w:pPr>
        <w:rPr>
          <w:rFonts w:ascii="Times New Roman" w:hAnsi="Times New Roman" w:cs="Times New Roman"/>
          <w:sz w:val="24"/>
          <w:szCs w:val="24"/>
        </w:rPr>
      </w:pPr>
    </w:p>
    <w:p w:rsidR="000D3AF0" w:rsidRPr="00A748EC" w:rsidRDefault="000D3AF0" w:rsidP="00A748EC">
      <w:pPr>
        <w:rPr>
          <w:rFonts w:ascii="Times New Roman" w:hAnsi="Times New Roman" w:cs="Times New Roman"/>
          <w:b/>
          <w:sz w:val="24"/>
          <w:szCs w:val="24"/>
        </w:rPr>
      </w:pPr>
      <w:r w:rsidRPr="00A748EC">
        <w:rPr>
          <w:rFonts w:ascii="Times New Roman" w:hAnsi="Times New Roman" w:cs="Times New Roman"/>
          <w:b/>
          <w:sz w:val="24"/>
          <w:szCs w:val="24"/>
        </w:rPr>
        <w:lastRenderedPageBreak/>
        <w:t>KLASA II:</w:t>
      </w:r>
      <w:r w:rsidR="004A2B60" w:rsidRPr="00A748EC">
        <w:rPr>
          <w:rFonts w:ascii="Times New Roman" w:hAnsi="Times New Roman" w:cs="Times New Roman"/>
          <w:b/>
          <w:sz w:val="24"/>
          <w:szCs w:val="24"/>
        </w:rPr>
        <w:t xml:space="preserve"> Piękno polskich gór.</w:t>
      </w:r>
    </w:p>
    <w:p w:rsidR="004A2B60" w:rsidRPr="00A748EC" w:rsidRDefault="004A2B60" w:rsidP="00A748E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PROSZĘ ZAPOZNAĆ SIĘ ZE ZDJĘCIAMI GÓR</w:t>
      </w:r>
      <w:r w:rsidR="00A748EC" w:rsidRPr="00A748EC">
        <w:rPr>
          <w:rFonts w:ascii="Times New Roman" w:hAnsi="Times New Roman" w:cs="Times New Roman"/>
          <w:sz w:val="24"/>
          <w:szCs w:val="24"/>
        </w:rPr>
        <w:t xml:space="preserve"> W INTERNECIE</w:t>
      </w:r>
      <w:r w:rsidRPr="00A748EC">
        <w:rPr>
          <w:rFonts w:ascii="Times New Roman" w:hAnsi="Times New Roman" w:cs="Times New Roman"/>
          <w:sz w:val="24"/>
          <w:szCs w:val="24"/>
        </w:rPr>
        <w:t>:</w:t>
      </w:r>
    </w:p>
    <w:p w:rsidR="004A2B60" w:rsidRPr="00A748EC" w:rsidRDefault="004A2B60" w:rsidP="00A748E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Góry Świętokrzyskie</w:t>
      </w:r>
    </w:p>
    <w:p w:rsidR="004A2B60" w:rsidRPr="00A748EC" w:rsidRDefault="004A2B60" w:rsidP="00A748E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Karpaty</w:t>
      </w:r>
    </w:p>
    <w:p w:rsidR="004A2B60" w:rsidRPr="00A748EC" w:rsidRDefault="004A2B60" w:rsidP="00A748E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48EC">
        <w:rPr>
          <w:rFonts w:ascii="Times New Roman" w:hAnsi="Times New Roman" w:cs="Times New Roman"/>
          <w:sz w:val="24"/>
          <w:szCs w:val="24"/>
        </w:rPr>
        <w:t>Sudety</w:t>
      </w:r>
    </w:p>
    <w:p w:rsidR="004A2B60" w:rsidRPr="00A748EC" w:rsidRDefault="004A2B60" w:rsidP="00A748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2B60" w:rsidRPr="00A74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B54"/>
    <w:multiLevelType w:val="multilevel"/>
    <w:tmpl w:val="81D4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F2A6C"/>
    <w:multiLevelType w:val="hybridMultilevel"/>
    <w:tmpl w:val="1212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1C17"/>
    <w:multiLevelType w:val="hybridMultilevel"/>
    <w:tmpl w:val="BF824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662C1"/>
    <w:multiLevelType w:val="hybridMultilevel"/>
    <w:tmpl w:val="30C8B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A81EEC"/>
    <w:multiLevelType w:val="hybridMultilevel"/>
    <w:tmpl w:val="205C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B91658"/>
    <w:multiLevelType w:val="hybridMultilevel"/>
    <w:tmpl w:val="C7021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42AF9"/>
    <w:multiLevelType w:val="hybridMultilevel"/>
    <w:tmpl w:val="93107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E393F"/>
    <w:multiLevelType w:val="hybridMultilevel"/>
    <w:tmpl w:val="05CE2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DE65A7"/>
    <w:multiLevelType w:val="hybridMultilevel"/>
    <w:tmpl w:val="F7228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149C3"/>
    <w:multiLevelType w:val="hybridMultilevel"/>
    <w:tmpl w:val="F1CE3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884E0F"/>
    <w:multiLevelType w:val="hybridMultilevel"/>
    <w:tmpl w:val="08AAB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747828"/>
    <w:multiLevelType w:val="hybridMultilevel"/>
    <w:tmpl w:val="E91C5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F0"/>
    <w:rsid w:val="000D3AF0"/>
    <w:rsid w:val="004A2B60"/>
    <w:rsid w:val="005225F5"/>
    <w:rsid w:val="009C7028"/>
    <w:rsid w:val="00A748EC"/>
    <w:rsid w:val="00AA28EE"/>
    <w:rsid w:val="00C0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6906"/>
  <w15:chartTrackingRefBased/>
  <w15:docId w15:val="{B3D2C5CB-F8E5-42C5-8B21-464E78CE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AF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D3AF0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2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atedra_w_Rouen_(obrazy_Claude%E2%80%99a_Moneta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Lilie_wod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Claude_Monet" TargetMode="External"/><Relationship Id="rId11" Type="http://schemas.openxmlformats.org/officeDocument/2006/relationships/hyperlink" Target="https://www.youtube.com/watch?v=Srez3Y4jU0U" TargetMode="External"/><Relationship Id="rId5" Type="http://schemas.openxmlformats.org/officeDocument/2006/relationships/hyperlink" Target="https://pl.wikipedia.org/wiki/Impresja,_wsch%C3%B3d_s%C5%82o%C5%84ca" TargetMode="External"/><Relationship Id="rId10" Type="http://schemas.openxmlformats.org/officeDocument/2006/relationships/hyperlink" Target="https://pl.wikipedia.org/wiki/Edgar_Deg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Bal_w_Moulin_de_la_Galet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2020-04-15T09:28:00Z</dcterms:created>
  <dcterms:modified xsi:type="dcterms:W3CDTF">2020-04-15T10:06:00Z</dcterms:modified>
</cp:coreProperties>
</file>